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3C02E" w14:textId="77777777" w:rsidR="00945D29" w:rsidRDefault="00945D29" w:rsidP="00945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945D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945D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рассказал об изменении в </w:t>
      </w:r>
      <w:proofErr w:type="gramStart"/>
      <w:r w:rsidRPr="00945D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законодательстве</w:t>
      </w:r>
      <w:proofErr w:type="gramEnd"/>
      <w:r w:rsidRPr="00945D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 гаражных объединениях</w:t>
      </w:r>
    </w:p>
    <w:p w14:paraId="2F867432" w14:textId="77777777" w:rsidR="00945D29" w:rsidRPr="00945D29" w:rsidRDefault="00945D29" w:rsidP="00945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6509148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233">
        <w:rPr>
          <w:rFonts w:ascii="Times New Roman" w:eastAsia="Times New Roman" w:hAnsi="Times New Roman" w:cs="Times New Roman"/>
          <w:b/>
          <w:sz w:val="28"/>
          <w:szCs w:val="28"/>
        </w:rPr>
        <w:t>01 октября 2023 года вступает в законную силу Федеральный закон от 24.07.2023 № 338-ФЗ «О гаражных объединениях и о внесении изменений в отдельные законодательные акты Российской Федерации» (далее Закон).</w:t>
      </w:r>
    </w:p>
    <w:p w14:paraId="6BE25890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33">
        <w:rPr>
          <w:rFonts w:ascii="Times New Roman" w:eastAsia="Times New Roman" w:hAnsi="Times New Roman" w:cs="Times New Roman"/>
          <w:sz w:val="28"/>
          <w:szCs w:val="28"/>
        </w:rPr>
        <w:t xml:space="preserve">Указанный Закон регулирует отношения по совместному владению, пользованию и в установленных законом пределах распоряжению имуществом, находящимся в общей собственности или в общем пользовании собственников гаражей в границах территории гаражного назначения либо собственников </w:t>
      </w:r>
      <w:proofErr w:type="spellStart"/>
      <w:r w:rsidRPr="00504233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504233">
        <w:rPr>
          <w:rFonts w:ascii="Times New Roman" w:eastAsia="Times New Roman" w:hAnsi="Times New Roman" w:cs="Times New Roman"/>
          <w:sz w:val="28"/>
          <w:szCs w:val="28"/>
        </w:rPr>
        <w:t>-мест и нежилых помещений, расположенных в гаражных комплексах, а также устанавливает особенности осуществления деятельности созданными в этих целях юридическими лицами.</w:t>
      </w:r>
    </w:p>
    <w:p w14:paraId="656C6B3F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33">
        <w:rPr>
          <w:rFonts w:ascii="Times New Roman" w:eastAsia="Times New Roman" w:hAnsi="Times New Roman" w:cs="Times New Roman"/>
          <w:sz w:val="28"/>
          <w:szCs w:val="28"/>
        </w:rPr>
        <w:t>Законом введены такие новые понятия как территория гаражного назначения, гаражный компле</w:t>
      </w:r>
      <w:r>
        <w:rPr>
          <w:rFonts w:ascii="Times New Roman" w:eastAsia="Times New Roman" w:hAnsi="Times New Roman" w:cs="Times New Roman"/>
          <w:sz w:val="28"/>
          <w:szCs w:val="28"/>
        </w:rPr>
        <w:t>кс и гараж, которые ранее ни в жилищном, ни в г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>радостроительном кодексах, не содержались.</w:t>
      </w:r>
    </w:p>
    <w:p w14:paraId="0B5B2F20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33">
        <w:rPr>
          <w:rFonts w:ascii="Times New Roman" w:eastAsia="Times New Roman" w:hAnsi="Times New Roman" w:cs="Times New Roman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</w:rPr>
        <w:t>ый Закон разъясняет что, гараж -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 xml:space="preserve"> это нежилое здание, предназначенное сугубо для хранения транспортных средств, у него может быть подвал и не более двух наземных этажей. Гаражи могут быть как отдельно стоящие, так и блокированные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 xml:space="preserve"> иметь общие стены с другими гаражами в одном ряду, а также общую крышу, фундамент и коммуникации.</w:t>
      </w:r>
    </w:p>
    <w:p w14:paraId="442B8CEE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33">
        <w:rPr>
          <w:rFonts w:ascii="Times New Roman" w:eastAsia="Times New Roman" w:hAnsi="Times New Roman" w:cs="Times New Roman"/>
          <w:sz w:val="28"/>
          <w:szCs w:val="28"/>
        </w:rPr>
        <w:t>Кроме того, Законом закреплены положения о праве общей долевой собственности собственников гаражей на общее имущество в границах территории гаражного назначения и определен состав общего имущества в границах территории гаражного назначения. К общему имуществу будет относится в том числе земельный участок, на котором расположено гаражно-строительно</w:t>
      </w:r>
      <w:r>
        <w:rPr>
          <w:rFonts w:ascii="Times New Roman" w:eastAsia="Times New Roman" w:hAnsi="Times New Roman" w:cs="Times New Roman"/>
          <w:sz w:val="28"/>
          <w:szCs w:val="28"/>
        </w:rPr>
        <w:t>е общество (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>ГСК).</w:t>
      </w:r>
    </w:p>
    <w:p w14:paraId="55CA6A0A" w14:textId="77777777" w:rsidR="00945D29" w:rsidRPr="00504233" w:rsidRDefault="00945D29" w:rsidP="00945D2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33">
        <w:rPr>
          <w:rFonts w:ascii="Times New Roman" w:eastAsia="Times New Roman" w:hAnsi="Times New Roman" w:cs="Times New Roman"/>
          <w:sz w:val="28"/>
          <w:szCs w:val="28"/>
        </w:rPr>
        <w:t>Помимо прав на общедолевую собственность Закон предусматривает и наличие обязанностей собственников гаражей по содержанию общего имущества.</w:t>
      </w:r>
    </w:p>
    <w:p w14:paraId="5152EAD5" w14:textId="77777777" w:rsidR="00945D29" w:rsidRPr="00504233" w:rsidRDefault="00945D29" w:rsidP="00945D2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собственник гаража, в независимости от того зарегистрировано ли у него право собственности в установленном порядке или нет, обязан участвовать в уплате налогов, сборов и иных обязательных платежей, связанных с общим имуществом в границах территории гаражного назначения. </w:t>
      </w:r>
    </w:p>
    <w:p w14:paraId="7507C81D" w14:textId="77777777" w:rsidR="00945D29" w:rsidRPr="00504233" w:rsidRDefault="00945D29" w:rsidP="00945D2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в силу Закона, земельные участки, которые ранее были предоставлены или выделены иным способом для организации ГСК, станут </w:t>
      </w: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территориями гаражного назначения и перейдут в общедолевую собственность участников ГСК.</w:t>
      </w:r>
    </w:p>
    <w:p w14:paraId="4694FF77" w14:textId="77777777" w:rsidR="00945D29" w:rsidRPr="00504233" w:rsidRDefault="00945D29" w:rsidP="00945D2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это будет означать, что все члены гаражных обществ будут обязаны платить налог или аренду за весь земельный участок, на котором расположено гаражное общество, что в свою очередь может привести к увеличению размеров членских взносов.</w:t>
      </w:r>
    </w:p>
    <w:p w14:paraId="5D1946AE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этого можно избежать? 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необходимо провести работы по определению границ земельных участков в гаражном обществе на котором расположено общее имущество </w:t>
      </w: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удовлетворяющее потребность в проходе и проезде, электроснабжении, теплоснабжении, газоснабжении, водоснабжении, водоотведении, охране, сборе твердых коммунальных отходов, размещении иных объектов общего имущества (земельный участок или земельные участки общего назначения), а также объекты, предназначенные для общего пользования и составляющие общую инфраструктуру территории гаражного назначения, в том числе пешеходные переходы, ворота, ограждения, котельные, технические площадки и площадки для размещения контейнеров для сбора твердых коммунальных отходов. </w:t>
      </w:r>
    </w:p>
    <w:p w14:paraId="2DB961DF" w14:textId="77777777" w:rsidR="00945D29" w:rsidRPr="00504233" w:rsidRDefault="00945D29" w:rsidP="0094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площадь земельных участков под проездами, проходами, эстакадами и административными зданиями гаражных обществ будет значительно меньше чем площадь всего земельного участка ранее предоставленного под строительство гаражно-строительного кооператива. Определение площади земельных участков, которых можно отнести к общему имуществу, приведет к значительному снижению размера арендных платежей, налогов и соответственно к снижению размеров членских взносов.</w:t>
      </w:r>
    </w:p>
    <w:p w14:paraId="3BEC67A0" w14:textId="77777777" w:rsidR="00945D29" w:rsidRPr="0042154C" w:rsidRDefault="00945D29" w:rsidP="00945D2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Филиал ППК «Роскадастр» по Волгоградской области предлагает заинтересованным лицам сотрудничество в данной сфере и готов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жатые сроки провести вышеуказанные работы по подготовке проекта межевания территории гаражного назначения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4233">
        <w:rPr>
          <w:rFonts w:ascii="Times New Roman" w:eastAsia="Times New Roman" w:hAnsi="Times New Roman" w:cs="Times New Roman"/>
          <w:sz w:val="28"/>
          <w:szCs w:val="28"/>
        </w:rPr>
        <w:t xml:space="preserve">комментирует </w:t>
      </w:r>
      <w:r w:rsidRPr="00504233">
        <w:rPr>
          <w:rFonts w:ascii="Times New Roman" w:eastAsia="Times New Roman" w:hAnsi="Times New Roman" w:cs="Times New Roman"/>
          <w:b/>
          <w:sz w:val="28"/>
          <w:szCs w:val="28"/>
        </w:rPr>
        <w:t>начальник юридического отдела филиала ППК «Роскадастр» по Волгоградск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ой области Александр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Мышлинский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7504721" w14:textId="77777777" w:rsidR="00945D29" w:rsidRDefault="00945D29" w:rsidP="00945D29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8D87" w14:textId="77777777" w:rsidR="003E617E" w:rsidRDefault="003E617E" w:rsidP="008D0144">
      <w:pPr>
        <w:spacing w:after="0" w:line="240" w:lineRule="auto"/>
      </w:pPr>
      <w:r>
        <w:separator/>
      </w:r>
    </w:p>
  </w:endnote>
  <w:endnote w:type="continuationSeparator" w:id="0">
    <w:p w14:paraId="5ECF1365" w14:textId="77777777" w:rsidR="003E617E" w:rsidRDefault="003E617E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D906A" w14:textId="77777777" w:rsidR="003E617E" w:rsidRDefault="003E617E" w:rsidP="008D0144">
      <w:pPr>
        <w:spacing w:after="0" w:line="240" w:lineRule="auto"/>
      </w:pPr>
      <w:r>
        <w:separator/>
      </w:r>
    </w:p>
  </w:footnote>
  <w:footnote w:type="continuationSeparator" w:id="0">
    <w:p w14:paraId="5B281207" w14:textId="77777777" w:rsidR="003E617E" w:rsidRDefault="003E617E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E617E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50E1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54D5F"/>
    <w:rsid w:val="00961E03"/>
    <w:rsid w:val="0096712F"/>
    <w:rsid w:val="009727B2"/>
    <w:rsid w:val="00975F0A"/>
    <w:rsid w:val="00983413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A4787"/>
    <w:rsid w:val="00CB021A"/>
    <w:rsid w:val="00CB2C3D"/>
    <w:rsid w:val="00CD3F29"/>
    <w:rsid w:val="00CE366A"/>
    <w:rsid w:val="00D0343D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B765F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ACEA-519B-4034-8F76-12668C4A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2023-10-03T07:55:00Z</dcterms:created>
  <dcterms:modified xsi:type="dcterms:W3CDTF">2023-10-03T07:57:00Z</dcterms:modified>
</cp:coreProperties>
</file>